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26AB4" w14:textId="69C05E33" w:rsidR="00D640B3" w:rsidRDefault="00D640B3" w:rsidP="00D640B3">
      <w:pPr>
        <w:spacing w:after="0"/>
        <w:ind w:left="495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Załącznik do Uchwały Nr</w:t>
      </w:r>
      <w:r w:rsidR="000F6986">
        <w:rPr>
          <w:rFonts w:ascii="Arial" w:hAnsi="Arial"/>
          <w:sz w:val="20"/>
          <w:szCs w:val="20"/>
        </w:rPr>
        <w:t xml:space="preserve"> XC/715/24</w:t>
      </w:r>
    </w:p>
    <w:p w14:paraId="58945B99" w14:textId="6088DC63" w:rsidR="00D640B3" w:rsidRDefault="00D640B3" w:rsidP="00D640B3">
      <w:pPr>
        <w:spacing w:after="0"/>
        <w:ind w:left="495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Rady Miasta C</w:t>
      </w:r>
      <w:r w:rsidR="000F6986">
        <w:rPr>
          <w:rFonts w:ascii="Arial" w:hAnsi="Arial"/>
          <w:sz w:val="20"/>
          <w:szCs w:val="20"/>
        </w:rPr>
        <w:t>hełm</w:t>
      </w:r>
    </w:p>
    <w:p w14:paraId="4E8ADF1D" w14:textId="44D560AE" w:rsidR="00D640B3" w:rsidRDefault="00D640B3" w:rsidP="00D640B3">
      <w:pPr>
        <w:spacing w:after="0"/>
        <w:ind w:left="495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 dnia</w:t>
      </w:r>
      <w:r w:rsidR="000F6986">
        <w:rPr>
          <w:rFonts w:ascii="Arial" w:hAnsi="Arial"/>
          <w:sz w:val="20"/>
          <w:szCs w:val="20"/>
        </w:rPr>
        <w:t xml:space="preserve"> 21 marca 2024 r.</w:t>
      </w:r>
    </w:p>
    <w:p w14:paraId="409E2FE8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0FA09EFE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2000233C" w14:textId="77777777" w:rsidR="00D640B3" w:rsidRDefault="00D640B3" w:rsidP="00D640B3">
      <w:pPr>
        <w:spacing w:after="0"/>
        <w:jc w:val="both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Regulamin Programu „Karta Chełmianina”</w:t>
      </w:r>
    </w:p>
    <w:p w14:paraId="405467AC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011A1824" w14:textId="77777777" w:rsidR="00D640B3" w:rsidRDefault="00D640B3" w:rsidP="00D640B3">
      <w:pPr>
        <w:spacing w:after="0"/>
        <w:jc w:val="center"/>
        <w:rPr>
          <w:rFonts w:ascii="Arial" w:hAnsi="Arial"/>
          <w:sz w:val="20"/>
          <w:szCs w:val="20"/>
        </w:rPr>
      </w:pPr>
    </w:p>
    <w:p w14:paraId="611CCAB5" w14:textId="77777777" w:rsidR="00D640B3" w:rsidRDefault="00D640B3" w:rsidP="00D640B3">
      <w:pPr>
        <w:spacing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§ 1. Postanowienia ogólne</w:t>
      </w:r>
    </w:p>
    <w:p w14:paraId="28997359" w14:textId="77777777" w:rsidR="00D640B3" w:rsidRDefault="00D640B3" w:rsidP="00D640B3">
      <w:pPr>
        <w:spacing w:after="0"/>
        <w:jc w:val="center"/>
        <w:rPr>
          <w:rFonts w:ascii="Arial" w:hAnsi="Arial"/>
          <w:b/>
          <w:bCs/>
          <w:sz w:val="20"/>
          <w:szCs w:val="20"/>
        </w:rPr>
      </w:pPr>
    </w:p>
    <w:p w14:paraId="21EAEA5C" w14:textId="77777777" w:rsidR="00D640B3" w:rsidRDefault="00D640B3" w:rsidP="00D640B3">
      <w:pPr>
        <w:numPr>
          <w:ilvl w:val="0"/>
          <w:numId w:val="1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Regulamin określa warunki wydawania i użytkowania „Karty Chełmianina”, zwanej dalej „Kartą”.</w:t>
      </w:r>
    </w:p>
    <w:p w14:paraId="4C2D9AC5" w14:textId="77777777" w:rsidR="00D640B3" w:rsidRDefault="00D640B3" w:rsidP="00D640B3">
      <w:pPr>
        <w:numPr>
          <w:ilvl w:val="0"/>
          <w:numId w:val="1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Organizatorem Programu „Karta Chełmianina” jest Miasto Chełm, zwane dalej „Organizatorem”.</w:t>
      </w:r>
    </w:p>
    <w:p w14:paraId="0C975F1F" w14:textId="77777777" w:rsidR="00D640B3" w:rsidRDefault="00D640B3" w:rsidP="00D640B3">
      <w:pPr>
        <w:numPr>
          <w:ilvl w:val="0"/>
          <w:numId w:val="1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„Organizator” w ramach realizacji Programu „Karta Chełmianina”, zwanego dalej „Programem”, wydaje „Kartę Chełmianina”.</w:t>
      </w:r>
    </w:p>
    <w:p w14:paraId="2628DCCA" w14:textId="77777777" w:rsidR="00D640B3" w:rsidRDefault="00D640B3" w:rsidP="00D640B3">
      <w:pPr>
        <w:numPr>
          <w:ilvl w:val="0"/>
          <w:numId w:val="1"/>
        </w:numPr>
        <w:spacing w:after="0"/>
        <w:jc w:val="both"/>
      </w:pPr>
      <w:r>
        <w:rPr>
          <w:rFonts w:ascii="Arial" w:hAnsi="Arial"/>
          <w:sz w:val="20"/>
          <w:szCs w:val="20"/>
        </w:rPr>
        <w:t>Karta potwierdza uprawnienia mieszkańca, któremu została wydana, do zniżek, ulg, zwolnień i innych przywilejów udzielanych przez jednostki organizacyjne Miasta Chełm, spółki miejskie, inne jednostki i instytucje publiczne, kluby sportowe i podmioty niepowiązane z Urzędem Miasta Chełm, którzy przystąpili do Programu na podstawie złożonej Deklaracji przystąpienia do Programu „Karta Chełmianina”, zwane dalej „Partnerami”.</w:t>
      </w:r>
    </w:p>
    <w:p w14:paraId="08AAF186" w14:textId="77777777" w:rsidR="00D640B3" w:rsidRDefault="00D640B3" w:rsidP="00D640B3">
      <w:pPr>
        <w:numPr>
          <w:ilvl w:val="0"/>
          <w:numId w:val="1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Karta jest dokumentem identyfikującym osobę uprawnioną do korzystania z Programu, w formie dokumentu z tworzywa sztucznego, zwanego dalej „Kartą plastikową” i/lub jako dokumentu mobilnego prezentowanego z wykorzystaniem systemu teleinformatycznego oraz aplikacji mObywatel, zwanego dalej „Kartą w aplikacji mObywatel”.</w:t>
      </w:r>
    </w:p>
    <w:p w14:paraId="210067BD" w14:textId="77777777" w:rsidR="00D640B3" w:rsidRDefault="00D640B3" w:rsidP="00D640B3">
      <w:pPr>
        <w:numPr>
          <w:ilvl w:val="0"/>
          <w:numId w:val="1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Do korzystania z „Karty Chełmianina” w sposób mobilny, poprzez aplikację zainstalowaną na smartfonach będzie wykorzystywany system teleinformatyczny oraz aplikacja mObywatel, o której mowa w art. 19e - 19j ustawy z dnia 17 lutego 2005 r. o informatyzacji działalności podmiotów realizujących zadania publiczne (Dz. U. z 2023 r, poz. 57). </w:t>
      </w:r>
    </w:p>
    <w:p w14:paraId="27989122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2304862B" w14:textId="77777777" w:rsidR="00D640B3" w:rsidRDefault="00D640B3" w:rsidP="00D640B3">
      <w:pPr>
        <w:spacing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§ 2. Zasady przyznawania i wydawania „Karty Chełmianina”</w:t>
      </w:r>
    </w:p>
    <w:p w14:paraId="7F9BD7AA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18AD8FDE" w14:textId="77777777" w:rsidR="00D640B3" w:rsidRDefault="00D640B3" w:rsidP="00D640B3">
      <w:pPr>
        <w:numPr>
          <w:ilvl w:val="0"/>
          <w:numId w:val="2"/>
        </w:numPr>
        <w:spacing w:after="0"/>
        <w:jc w:val="both"/>
      </w:pPr>
      <w:r>
        <w:rPr>
          <w:rFonts w:ascii="Arial" w:hAnsi="Arial"/>
          <w:sz w:val="20"/>
          <w:szCs w:val="20"/>
        </w:rPr>
        <w:t>Użytkownikiem Karty może być osoba, która spełnia warunki niniejszego Regulaminu oraz zaakceptuje jego postanowienia.</w:t>
      </w:r>
    </w:p>
    <w:p w14:paraId="5574FBE8" w14:textId="77777777" w:rsidR="00D640B3" w:rsidRDefault="00D640B3" w:rsidP="00D640B3">
      <w:pPr>
        <w:numPr>
          <w:ilvl w:val="0"/>
          <w:numId w:val="2"/>
        </w:numPr>
        <w:spacing w:after="0"/>
        <w:jc w:val="both"/>
      </w:pPr>
      <w:r>
        <w:rPr>
          <w:rFonts w:ascii="Arial" w:hAnsi="Arial"/>
          <w:sz w:val="20"/>
          <w:szCs w:val="20"/>
        </w:rPr>
        <w:t>Karta może być wydana na podstawie złożonego wniosku o jej wydanie, który określi Prezydent Miasta Chełm w drodze zarządzenia.</w:t>
      </w:r>
    </w:p>
    <w:p w14:paraId="03F0DF55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Kartę mogą otrzymać:</w:t>
      </w:r>
    </w:p>
    <w:p w14:paraId="4AB47082" w14:textId="77777777" w:rsidR="00D640B3" w:rsidRDefault="00D640B3" w:rsidP="00D640B3">
      <w:pPr>
        <w:numPr>
          <w:ilvl w:val="1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osoby zamieszkujące w mieście Chełm;</w:t>
      </w:r>
    </w:p>
    <w:p w14:paraId="074D00A6" w14:textId="77777777" w:rsidR="00D640B3" w:rsidRDefault="00D640B3" w:rsidP="00D640B3">
      <w:pPr>
        <w:numPr>
          <w:ilvl w:val="1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osoby pełnoletnie, które rozliczają podatek dochodowy od osób fizycznych w Urzędzie Skarbowym w Chełmie, jeżeli w zeznaniu podatkowym wskazane jest miejsce zamieszkania na terenie Miasta Chełm;</w:t>
      </w:r>
    </w:p>
    <w:p w14:paraId="301E967B" w14:textId="77777777" w:rsidR="00D640B3" w:rsidRDefault="00D640B3" w:rsidP="00D640B3">
      <w:pPr>
        <w:numPr>
          <w:ilvl w:val="1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dzieci wspólnie zamieszkujące i pozostające na utrzymaniu osób, o których mowa w pkt 1 i 2 do ukończenia przez nie 18 roku życia lub do ukończenia przez nie nauki, nie dłużej niż do ukończenia 26 roku życia.</w:t>
      </w:r>
    </w:p>
    <w:p w14:paraId="207FACAD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 przypadku ubiegania się o wydanie Karty dla dzieci wniosek musi być złożony przez osobę dorosłą – rodzica lub opiekuna prawnego dziecka.</w:t>
      </w:r>
    </w:p>
    <w:p w14:paraId="5D1020F8" w14:textId="2AFCC223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Dziecku, które nie ukończyło 7. roku życia nie przyznaje się Karty, a uprawnienia do korzystania z ulg lub zniżek oferowanych przez Partnerów Programu przysługują na podstawie Karty przyznanej rodzicowi lub opiekunowi prawnemu.</w:t>
      </w:r>
    </w:p>
    <w:p w14:paraId="4ECDA5CE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Wniosek o wydanie Karty lub wniosek o jej przedłużenie składa się w formie papierowej w siedzibie Organizatora lub elektronicznie z użyciem profilu zaufanego, profilu osobistego lub kwalifikowanego podpisu elektronicznego na adres e-mail Urzędu lub za pośrednictwem ePUAP na adres elektronicznej skrzynki podawczej Miasta.</w:t>
      </w:r>
    </w:p>
    <w:p w14:paraId="425EB643" w14:textId="77777777" w:rsidR="00D640B3" w:rsidRDefault="00D640B3" w:rsidP="00D640B3">
      <w:pPr>
        <w:numPr>
          <w:ilvl w:val="0"/>
          <w:numId w:val="2"/>
        </w:numPr>
        <w:spacing w:after="0"/>
        <w:jc w:val="both"/>
      </w:pPr>
      <w:r>
        <w:rPr>
          <w:rFonts w:ascii="Arial" w:hAnsi="Arial"/>
          <w:sz w:val="20"/>
          <w:szCs w:val="20"/>
        </w:rPr>
        <w:t xml:space="preserve">Do wniosku należy dołączyć dokumenty potwierdzające spełnienie warunków, o których mowa w § 2 ust. 3. </w:t>
      </w:r>
    </w:p>
    <w:p w14:paraId="46830DCB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Wnioski rozpatrywane są według kolejności wpływu.</w:t>
      </w:r>
    </w:p>
    <w:p w14:paraId="2CB4FC57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Karta wydawana jest bezpłatnie.</w:t>
      </w:r>
    </w:p>
    <w:p w14:paraId="3641560B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Karta jest wydawana na czas określony, okres ważności Karty wynosi 3 lata.</w:t>
      </w:r>
    </w:p>
    <w:p w14:paraId="038EC5EE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Ważność Karty można przedłużyć, składając stosowny wniosek o przedłużenie ważności Karty w siedzibie Organizatora.</w:t>
      </w:r>
    </w:p>
    <w:p w14:paraId="174BFE73" w14:textId="77777777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Zmiana danych osobowych Użytkownika Karty wymaga wydania nowej Karty. Do wniosku o wydanie Karty, złożonego w formie papierowej należy dołączyć wydaną wcześniej Kartę.</w:t>
      </w:r>
    </w:p>
    <w:p w14:paraId="596D4416" w14:textId="6E3413E8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Karta ma charakter osobisty i nie może być użyczana bądź odstępowana przez jej użytkownika innym osobom.</w:t>
      </w:r>
    </w:p>
    <w:p w14:paraId="4FD9F6AE" w14:textId="268F1454" w:rsidR="00D640B3" w:rsidRDefault="00D640B3" w:rsidP="00D640B3">
      <w:pPr>
        <w:numPr>
          <w:ilvl w:val="0"/>
          <w:numId w:val="2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Użytkownik Karty plastikowej zobowiązany jest do jej ochrony przed utratą, uszkodzeniem lub zniszczeniem.</w:t>
      </w:r>
    </w:p>
    <w:p w14:paraId="77D94042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64831604" w14:textId="77777777" w:rsidR="00D640B3" w:rsidRDefault="00D640B3" w:rsidP="00D640B3">
      <w:pPr>
        <w:spacing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§ 3. Partnerzy Programu</w:t>
      </w:r>
    </w:p>
    <w:p w14:paraId="13F082FA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0CDD7D67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Partnerem Programu „Karta Chełmianina” może zostać podmiot, który złoży Organizatorowi Programu wypełnioną deklarację przystąpienia do Programu, której wzór określi Prezydent Miasta Chełm w drodze zarządzenia.</w:t>
      </w:r>
    </w:p>
    <w:p w14:paraId="28207DF5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Wykaz Partnerów Programu oraz oferowanych przez nich zniżek publikowany jest na stronie internetowej Miasta Chełm.</w:t>
      </w:r>
    </w:p>
    <w:p w14:paraId="018CF9EC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Partner może zrezygnować z udziału w Programie poprzez złożenie pisemnego oświadczenia do Organizatora Programu.</w:t>
      </w:r>
    </w:p>
    <w:p w14:paraId="185C8504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Wysokość ulg, zniżek, rabatów, uprawnień i preferencji określana jest indywidualnie przez Partnerów.</w:t>
      </w:r>
    </w:p>
    <w:p w14:paraId="3067995C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Koszt uprawnień udzielonych w ramach Programu finansowany jest we własnym zakresie przez Partnerów Programu.</w:t>
      </w:r>
    </w:p>
    <w:p w14:paraId="11733887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Korzystanie z uprawnień udzielonych przez Partnerów Programu możliwe jest tylko za okazaniem Karty plastikowej lub Karty w aplikacji mObywatel.</w:t>
      </w:r>
    </w:p>
    <w:p w14:paraId="0C4C4390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Partnerzy Programu mogą zweryfikować tożsamość osoby posługującej się Kartą plastikową na podstawie okazanego przez nią dokumentu potwierdzającego tożsamość, a w przypadku dzieci z legitymacją szkolną lub w przypadku młodzieży z legitymacją studencką. Nie okazanie Karty plastikowej wraz z dokumentem, o którym mowa powyżej jest równoznaczne z rezygnacją z uprawnień przysługujących Użytkownikowi Karty.</w:t>
      </w:r>
    </w:p>
    <w:p w14:paraId="64C8A318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 przypadku utraty uprawnień do korzystania z Karty jej Użytkownik zobowiązany jest do niezwłocznego powiadomienia Organizatora o utracie uprawnień do korzystania z Karty wraz z jej jednoczesnym zwrotem.</w:t>
      </w:r>
    </w:p>
    <w:p w14:paraId="0025C59F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Użytkownik Karty może korzystać tylko z aktualnie obowiązujących zniżek, ulg i innych przywilejów, które znajdują się w wykazie publikowanym na stronie internetowej Miasta Chełm.</w:t>
      </w:r>
    </w:p>
    <w:p w14:paraId="441B2427" w14:textId="77777777" w:rsidR="00D640B3" w:rsidRDefault="00D640B3" w:rsidP="00D640B3">
      <w:pPr>
        <w:numPr>
          <w:ilvl w:val="0"/>
          <w:numId w:val="3"/>
        </w:numPr>
        <w:spacing w:after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Uprawnienia z tytułu posiadania Karty nie łączą się z innymi uprawnieniami chyba, że zostanie to wskazane przez Partnera Programu.</w:t>
      </w:r>
    </w:p>
    <w:p w14:paraId="6046B945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143E70C6" w14:textId="77777777" w:rsidR="00D640B3" w:rsidRDefault="00D640B3" w:rsidP="00D640B3">
      <w:pPr>
        <w:spacing w:after="0"/>
        <w:jc w:val="center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§ 4. Postanowienia końcowe</w:t>
      </w:r>
    </w:p>
    <w:p w14:paraId="3A791434" w14:textId="77777777" w:rsidR="00D640B3" w:rsidRDefault="00D640B3" w:rsidP="00D640B3">
      <w:pPr>
        <w:spacing w:after="0"/>
        <w:jc w:val="both"/>
        <w:rPr>
          <w:rFonts w:ascii="Arial" w:hAnsi="Arial"/>
          <w:sz w:val="20"/>
          <w:szCs w:val="20"/>
        </w:rPr>
      </w:pPr>
    </w:p>
    <w:p w14:paraId="5208D22D" w14:textId="77777777" w:rsidR="00D640B3" w:rsidRDefault="00D640B3" w:rsidP="00D640B3">
      <w:pPr>
        <w:spacing w:after="0"/>
        <w:jc w:val="both"/>
      </w:pPr>
      <w:r>
        <w:rPr>
          <w:rFonts w:ascii="Arial" w:hAnsi="Arial"/>
          <w:sz w:val="20"/>
          <w:szCs w:val="20"/>
        </w:rPr>
        <w:t>Organizator prowadzi rejestr wydanych kart.</w:t>
      </w:r>
    </w:p>
    <w:p w14:paraId="1C24B749" w14:textId="77777777" w:rsidR="002D7AF8" w:rsidRDefault="002D7AF8"/>
    <w:sectPr w:rsidR="002D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23A3D"/>
    <w:multiLevelType w:val="multilevel"/>
    <w:tmpl w:val="EA148C7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20"/>
        <w:szCs w:val="20"/>
      </w:rPr>
    </w:lvl>
  </w:abstractNum>
  <w:abstractNum w:abstractNumId="1" w15:restartNumberingAfterBreak="0">
    <w:nsid w:val="75A91C5F"/>
    <w:multiLevelType w:val="multilevel"/>
    <w:tmpl w:val="21CC18E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" w15:restartNumberingAfterBreak="0">
    <w:nsid w:val="76804F4A"/>
    <w:multiLevelType w:val="multilevel"/>
    <w:tmpl w:val="21BEEC4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20"/>
        <w:szCs w:val="20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20"/>
        <w:szCs w:val="20"/>
      </w:rPr>
    </w:lvl>
  </w:abstractNum>
  <w:num w:numId="1" w16cid:durableId="2077630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956814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140537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0B3"/>
    <w:rsid w:val="000F6986"/>
    <w:rsid w:val="002D7AF8"/>
    <w:rsid w:val="002F19F3"/>
    <w:rsid w:val="005A0DB6"/>
    <w:rsid w:val="00D6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38B7"/>
  <w15:chartTrackingRefBased/>
  <w15:docId w15:val="{C6779796-4DB4-4B86-9A31-8259CD18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0B3"/>
    <w:pPr>
      <w:suppressAutoHyphens/>
      <w:autoSpaceDN w:val="0"/>
      <w:spacing w:line="240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4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792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Sobczuk-Błaszczuk</dc:creator>
  <cp:keywords/>
  <dc:description/>
  <cp:lastModifiedBy>Anna Sobczuk-Błaszczuk</cp:lastModifiedBy>
  <cp:revision>3</cp:revision>
  <dcterms:created xsi:type="dcterms:W3CDTF">2024-03-04T08:55:00Z</dcterms:created>
  <dcterms:modified xsi:type="dcterms:W3CDTF">2024-05-22T07:58:00Z</dcterms:modified>
</cp:coreProperties>
</file>